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9668" w14:textId="4BD59E00" w:rsidR="00D87C85" w:rsidRDefault="00D87C85" w:rsidP="00D87C85">
      <w:pPr>
        <w:spacing w:after="0" w:line="240" w:lineRule="auto"/>
        <w:rPr>
          <w:rFonts w:ascii="Arial" w:eastAsia="Arial" w:hAnsi="Arial" w:cs="Arial"/>
          <w:color w:val="000000"/>
          <w:sz w:val="20"/>
          <w:szCs w:val="20"/>
        </w:rPr>
      </w:pPr>
      <w:r>
        <w:rPr>
          <w:rFonts w:ascii="Arial" w:eastAsia="Arial" w:hAnsi="Arial" w:cs="Arial"/>
          <w:color w:val="171717"/>
          <w:sz w:val="20"/>
          <w:szCs w:val="20"/>
        </w:rPr>
        <w:t xml:space="preserve">The Honourable </w:t>
      </w:r>
      <w:hyperlink r:id="rId5" w:anchor="contact">
        <w:r>
          <w:rPr>
            <w:rFonts w:ascii="Arial" w:eastAsia="Arial" w:hAnsi="Arial" w:cs="Arial"/>
            <w:color w:val="1155CC"/>
            <w:sz w:val="20"/>
            <w:szCs w:val="20"/>
            <w:u w:val="single"/>
          </w:rPr>
          <w:t>Marci Ien</w:t>
        </w:r>
      </w:hyperlink>
      <w:r>
        <w:rPr>
          <w:rFonts w:ascii="Arial" w:eastAsia="Arial" w:hAnsi="Arial" w:cs="Arial"/>
          <w:color w:val="171717"/>
          <w:sz w:val="20"/>
          <w:szCs w:val="20"/>
        </w:rPr>
        <w:t xml:space="preserve"> </w:t>
      </w:r>
      <w:r>
        <w:rPr>
          <w:rFonts w:ascii="Arial" w:eastAsia="Arial" w:hAnsi="Arial" w:cs="Arial"/>
          <w:color w:val="333333"/>
          <w:sz w:val="20"/>
          <w:szCs w:val="20"/>
          <w:highlight w:val="white"/>
        </w:rPr>
        <w:t>Minister for Women and Gender Equality and Youth</w:t>
      </w:r>
    </w:p>
    <w:p w14:paraId="64F54648" w14:textId="77777777" w:rsidR="00D87C85" w:rsidRDefault="00D87C85" w:rsidP="00D87C85">
      <w:pPr>
        <w:spacing w:after="0" w:line="240" w:lineRule="auto"/>
        <w:rPr>
          <w:rFonts w:ascii="Arial" w:eastAsia="Arial" w:hAnsi="Arial" w:cs="Arial"/>
          <w:b/>
          <w:color w:val="000000"/>
          <w:sz w:val="20"/>
          <w:szCs w:val="20"/>
          <w:highlight w:val="yellow"/>
        </w:rPr>
      </w:pPr>
      <w:r>
        <w:rPr>
          <w:rFonts w:ascii="Arial" w:eastAsia="Arial" w:hAnsi="Arial" w:cs="Arial"/>
          <w:b/>
          <w:sz w:val="20"/>
          <w:szCs w:val="20"/>
          <w:highlight w:val="yellow"/>
        </w:rPr>
        <w:t xml:space="preserve">EMAIL </w:t>
      </w:r>
      <w:r>
        <w:rPr>
          <w:rFonts w:ascii="Arial" w:eastAsia="Arial" w:hAnsi="Arial" w:cs="Arial"/>
          <w:b/>
          <w:color w:val="000000"/>
          <w:sz w:val="20"/>
          <w:szCs w:val="20"/>
          <w:highlight w:val="yellow"/>
        </w:rPr>
        <w:t>Subject Line:</w:t>
      </w:r>
    </w:p>
    <w:p w14:paraId="309627CD" w14:textId="77777777" w:rsidR="00D87C85" w:rsidRDefault="00D87C85" w:rsidP="00D87C85">
      <w:pPr>
        <w:spacing w:after="0" w:line="240" w:lineRule="auto"/>
        <w:rPr>
          <w:rFonts w:ascii="Arial" w:eastAsia="Arial" w:hAnsi="Arial" w:cs="Arial"/>
          <w:b/>
          <w:sz w:val="20"/>
          <w:szCs w:val="20"/>
          <w:highlight w:val="yellow"/>
        </w:rPr>
      </w:pPr>
    </w:p>
    <w:p w14:paraId="637F31AC" w14:textId="0B81AFAE" w:rsidR="00292698" w:rsidRDefault="00D87C85" w:rsidP="00D87C85">
      <w:pPr>
        <w:rPr>
          <w:rFonts w:ascii="Arial" w:eastAsia="Arial" w:hAnsi="Arial" w:cs="Arial"/>
          <w:b/>
          <w:color w:val="000000"/>
          <w:sz w:val="20"/>
          <w:szCs w:val="20"/>
        </w:rPr>
      </w:pPr>
      <w:r>
        <w:rPr>
          <w:rFonts w:ascii="Arial" w:eastAsia="Arial" w:hAnsi="Arial" w:cs="Arial"/>
          <w:b/>
          <w:color w:val="000000"/>
          <w:sz w:val="20"/>
          <w:szCs w:val="20"/>
        </w:rPr>
        <w:t>Congratulation</w:t>
      </w:r>
      <w:r>
        <w:rPr>
          <w:rFonts w:ascii="Arial" w:eastAsia="Arial" w:hAnsi="Arial" w:cs="Arial"/>
          <w:b/>
          <w:sz w:val="20"/>
          <w:szCs w:val="20"/>
        </w:rPr>
        <w:t xml:space="preserve">s </w:t>
      </w:r>
      <w:r>
        <w:rPr>
          <w:rFonts w:ascii="Arial" w:eastAsia="Arial" w:hAnsi="Arial" w:cs="Arial"/>
          <w:b/>
          <w:color w:val="000000"/>
          <w:sz w:val="20"/>
          <w:szCs w:val="20"/>
        </w:rPr>
        <w:t xml:space="preserve">and </w:t>
      </w:r>
      <w:r>
        <w:rPr>
          <w:rFonts w:ascii="Arial" w:eastAsia="Arial" w:hAnsi="Arial" w:cs="Arial"/>
          <w:b/>
          <w:sz w:val="20"/>
          <w:szCs w:val="20"/>
        </w:rPr>
        <w:t>engagement request,</w:t>
      </w:r>
      <w:r>
        <w:rPr>
          <w:rFonts w:ascii="Arial" w:eastAsia="Arial" w:hAnsi="Arial" w:cs="Arial"/>
          <w:b/>
          <w:color w:val="000000"/>
          <w:sz w:val="20"/>
          <w:szCs w:val="20"/>
        </w:rPr>
        <w:t xml:space="preserve"> National </w:t>
      </w:r>
      <w:r>
        <w:rPr>
          <w:rFonts w:ascii="Arial" w:eastAsia="Arial" w:hAnsi="Arial" w:cs="Arial"/>
          <w:b/>
          <w:sz w:val="20"/>
          <w:szCs w:val="20"/>
        </w:rPr>
        <w:t xml:space="preserve">STBBI Advocacy </w:t>
      </w:r>
      <w:r>
        <w:rPr>
          <w:rFonts w:ascii="Arial" w:eastAsia="Arial" w:hAnsi="Arial" w:cs="Arial"/>
          <w:b/>
          <w:color w:val="000000"/>
          <w:sz w:val="20"/>
          <w:szCs w:val="20"/>
        </w:rPr>
        <w:t>Collective</w:t>
      </w:r>
    </w:p>
    <w:p w14:paraId="2C38A24E" w14:textId="77777777" w:rsidR="00D87C85" w:rsidRDefault="00D87C85" w:rsidP="00D87C85">
      <w:pPr>
        <w:rPr>
          <w:rFonts w:ascii="Arial" w:eastAsia="Arial" w:hAnsi="Arial" w:cs="Arial"/>
          <w:b/>
          <w:color w:val="000000"/>
          <w:sz w:val="20"/>
          <w:szCs w:val="20"/>
        </w:rPr>
      </w:pPr>
    </w:p>
    <w:p w14:paraId="2B70CF03" w14:textId="77777777" w:rsidR="00D87C85" w:rsidRDefault="00D87C85" w:rsidP="00D87C85">
      <w:pPr>
        <w:spacing w:after="0" w:line="240" w:lineRule="auto"/>
        <w:rPr>
          <w:rFonts w:ascii="Arial" w:eastAsia="Arial" w:hAnsi="Arial" w:cs="Arial"/>
          <w:sz w:val="20"/>
          <w:szCs w:val="20"/>
        </w:rPr>
      </w:pPr>
      <w:r>
        <w:rPr>
          <w:rFonts w:ascii="Arial" w:eastAsia="Arial" w:hAnsi="Arial" w:cs="Arial"/>
          <w:sz w:val="20"/>
          <w:szCs w:val="20"/>
        </w:rPr>
        <w:t>November 13, 2023</w:t>
      </w:r>
    </w:p>
    <w:p w14:paraId="21C268B4" w14:textId="77777777" w:rsidR="00D87C85" w:rsidRDefault="00D87C85" w:rsidP="00D87C85">
      <w:pPr>
        <w:spacing w:after="0" w:line="240" w:lineRule="auto"/>
        <w:rPr>
          <w:rFonts w:ascii="Arial" w:eastAsia="Arial" w:hAnsi="Arial" w:cs="Arial"/>
          <w:color w:val="000000"/>
          <w:sz w:val="20"/>
          <w:szCs w:val="20"/>
          <w:highlight w:val="white"/>
        </w:rPr>
      </w:pPr>
    </w:p>
    <w:p w14:paraId="3A378739" w14:textId="77777777" w:rsidR="00D87C85" w:rsidRDefault="00D87C85" w:rsidP="00D87C85">
      <w:pPr>
        <w:spacing w:after="0" w:line="240" w:lineRule="auto"/>
        <w:rPr>
          <w:rFonts w:ascii="Arial" w:eastAsia="Arial" w:hAnsi="Arial" w:cs="Arial"/>
          <w:sz w:val="20"/>
          <w:szCs w:val="20"/>
          <w:highlight w:val="white"/>
        </w:rPr>
      </w:pPr>
      <w:r>
        <w:rPr>
          <w:rFonts w:ascii="Arial" w:eastAsia="Arial" w:hAnsi="Arial" w:cs="Arial"/>
          <w:color w:val="000000"/>
          <w:sz w:val="20"/>
          <w:szCs w:val="20"/>
          <w:highlight w:val="white"/>
        </w:rPr>
        <w:t>The Honourable Marci Ien</w:t>
      </w:r>
      <w:r>
        <w:rPr>
          <w:rFonts w:ascii="Arial" w:eastAsia="Arial" w:hAnsi="Arial" w:cs="Arial"/>
          <w:sz w:val="20"/>
          <w:szCs w:val="20"/>
        </w:rPr>
        <w:br/>
      </w:r>
      <w:r>
        <w:rPr>
          <w:rFonts w:ascii="Arial" w:eastAsia="Arial" w:hAnsi="Arial" w:cs="Arial"/>
          <w:color w:val="000000"/>
          <w:sz w:val="20"/>
          <w:szCs w:val="20"/>
        </w:rPr>
        <w:t>Minister for Women and Gender Equality and Youth</w:t>
      </w:r>
    </w:p>
    <w:p w14:paraId="7F4B7AA2"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222222"/>
          <w:sz w:val="20"/>
          <w:szCs w:val="20"/>
          <w:highlight w:val="white"/>
        </w:rPr>
        <w:t>House of Commons</w:t>
      </w:r>
      <w:r>
        <w:rPr>
          <w:rFonts w:ascii="Arial" w:eastAsia="Arial" w:hAnsi="Arial" w:cs="Arial"/>
          <w:sz w:val="20"/>
          <w:szCs w:val="20"/>
        </w:rPr>
        <w:br/>
      </w:r>
      <w:r>
        <w:rPr>
          <w:rFonts w:ascii="Arial" w:eastAsia="Arial" w:hAnsi="Arial" w:cs="Arial"/>
          <w:color w:val="000000"/>
          <w:sz w:val="20"/>
          <w:szCs w:val="20"/>
          <w:highlight w:val="white"/>
        </w:rPr>
        <w:t>Ottawa, Ontario K1A 0A6</w:t>
      </w:r>
    </w:p>
    <w:p w14:paraId="0DAC8C65" w14:textId="77777777" w:rsidR="00D87C85" w:rsidRDefault="00D87C85" w:rsidP="00D87C85">
      <w:pPr>
        <w:spacing w:after="0" w:line="240" w:lineRule="auto"/>
        <w:rPr>
          <w:rFonts w:ascii="Arial" w:eastAsia="Arial" w:hAnsi="Arial" w:cs="Arial"/>
          <w:sz w:val="20"/>
          <w:szCs w:val="20"/>
        </w:rPr>
      </w:pPr>
    </w:p>
    <w:p w14:paraId="2F92B5C4" w14:textId="77777777" w:rsidR="00D87C85" w:rsidRDefault="00D87C85" w:rsidP="00D87C85">
      <w:pPr>
        <w:spacing w:after="0" w:line="240" w:lineRule="auto"/>
        <w:rPr>
          <w:rFonts w:ascii="Arial" w:eastAsia="Arial" w:hAnsi="Arial" w:cs="Arial"/>
          <w:sz w:val="20"/>
          <w:szCs w:val="20"/>
        </w:rPr>
      </w:pPr>
      <w:r>
        <w:rPr>
          <w:rFonts w:ascii="Arial" w:eastAsia="Arial" w:hAnsi="Arial" w:cs="Arial"/>
          <w:sz w:val="20"/>
          <w:szCs w:val="20"/>
        </w:rPr>
        <w:t xml:space="preserve">VIA EMAIL: </w:t>
      </w:r>
    </w:p>
    <w:p w14:paraId="2A53E716" w14:textId="77777777" w:rsidR="00D87C85" w:rsidRDefault="00D87C85" w:rsidP="00D87C85">
      <w:pPr>
        <w:spacing w:after="0" w:line="240" w:lineRule="auto"/>
        <w:rPr>
          <w:rFonts w:ascii="Arial" w:eastAsia="Arial" w:hAnsi="Arial" w:cs="Arial"/>
          <w:sz w:val="20"/>
          <w:szCs w:val="20"/>
        </w:rPr>
      </w:pPr>
      <w:hyperlink r:id="rId6">
        <w:r>
          <w:rPr>
            <w:rFonts w:ascii="Arial" w:eastAsia="Arial" w:hAnsi="Arial" w:cs="Arial"/>
            <w:color w:val="1155CC"/>
            <w:sz w:val="20"/>
            <w:szCs w:val="20"/>
            <w:u w:val="single"/>
          </w:rPr>
          <w:t>minister-ministre@swc-cfc.gc.ca</w:t>
        </w:r>
      </w:hyperlink>
    </w:p>
    <w:p w14:paraId="6FD50A63" w14:textId="77777777" w:rsidR="00D87C85" w:rsidRDefault="00D87C85" w:rsidP="00D87C85">
      <w:pPr>
        <w:spacing w:after="0" w:line="240" w:lineRule="auto"/>
        <w:rPr>
          <w:rFonts w:ascii="Arial" w:eastAsia="Arial" w:hAnsi="Arial" w:cs="Arial"/>
          <w:sz w:val="20"/>
          <w:szCs w:val="20"/>
        </w:rPr>
      </w:pPr>
      <w:hyperlink r:id="rId7">
        <w:r>
          <w:rPr>
            <w:rFonts w:ascii="Arial" w:eastAsia="Arial" w:hAnsi="Arial" w:cs="Arial"/>
            <w:color w:val="1155CC"/>
            <w:sz w:val="20"/>
            <w:szCs w:val="20"/>
            <w:u w:val="single"/>
          </w:rPr>
          <w:t>Minister-Ministre@wage-fegc.gc.ca</w:t>
        </w:r>
      </w:hyperlink>
    </w:p>
    <w:p w14:paraId="5AFC582C" w14:textId="77777777" w:rsidR="00D87C85" w:rsidRDefault="00D87C85" w:rsidP="00D87C85">
      <w:pPr>
        <w:spacing w:after="0" w:line="240" w:lineRule="auto"/>
        <w:rPr>
          <w:rFonts w:ascii="Arial" w:eastAsia="Arial" w:hAnsi="Arial" w:cs="Arial"/>
          <w:sz w:val="20"/>
          <w:szCs w:val="20"/>
        </w:rPr>
      </w:pPr>
      <w:r>
        <w:rPr>
          <w:rFonts w:ascii="Arial" w:eastAsia="Arial" w:hAnsi="Arial" w:cs="Arial"/>
          <w:sz w:val="20"/>
          <w:szCs w:val="20"/>
        </w:rPr>
        <w:t>Director of Policy, Emily Hartman</w:t>
      </w:r>
    </w:p>
    <w:p w14:paraId="1DCF7284" w14:textId="77777777" w:rsidR="00D87C85" w:rsidRDefault="00D87C85" w:rsidP="00D87C85">
      <w:pPr>
        <w:spacing w:after="0" w:line="240" w:lineRule="auto"/>
        <w:rPr>
          <w:rFonts w:ascii="Arial" w:eastAsia="Arial" w:hAnsi="Arial" w:cs="Arial"/>
          <w:sz w:val="20"/>
          <w:szCs w:val="20"/>
        </w:rPr>
      </w:pPr>
      <w:hyperlink r:id="rId8">
        <w:r>
          <w:rPr>
            <w:rFonts w:ascii="Arial" w:eastAsia="Arial" w:hAnsi="Arial" w:cs="Arial"/>
            <w:color w:val="1155CC"/>
            <w:sz w:val="20"/>
            <w:szCs w:val="20"/>
            <w:u w:val="single"/>
          </w:rPr>
          <w:t>Hartman@fegc-wage.gc.ca</w:t>
        </w:r>
      </w:hyperlink>
    </w:p>
    <w:p w14:paraId="3A690653" w14:textId="77777777" w:rsidR="00D87C85" w:rsidRDefault="00D87C85" w:rsidP="00D87C85">
      <w:pPr>
        <w:pBdr>
          <w:top w:val="nil"/>
          <w:left w:val="nil"/>
          <w:bottom w:val="nil"/>
          <w:right w:val="nil"/>
          <w:between w:val="nil"/>
        </w:pBdr>
        <w:spacing w:after="0" w:line="240" w:lineRule="auto"/>
        <w:rPr>
          <w:rFonts w:ascii="Arial" w:eastAsia="Arial" w:hAnsi="Arial" w:cs="Arial"/>
          <w:color w:val="000000"/>
          <w:sz w:val="20"/>
          <w:szCs w:val="20"/>
        </w:rPr>
      </w:pPr>
    </w:p>
    <w:p w14:paraId="6A2465DB" w14:textId="77777777" w:rsidR="00D87C85" w:rsidRDefault="00D87C85" w:rsidP="00D87C8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Dear Minister Ien,</w:t>
      </w:r>
    </w:p>
    <w:p w14:paraId="11647C3F" w14:textId="77777777" w:rsidR="00D87C85" w:rsidRDefault="00D87C85" w:rsidP="00D87C85">
      <w:pPr>
        <w:spacing w:after="0" w:line="240" w:lineRule="auto"/>
        <w:rPr>
          <w:rFonts w:ascii="Arial" w:eastAsia="Arial" w:hAnsi="Arial" w:cs="Arial"/>
          <w:sz w:val="20"/>
          <w:szCs w:val="20"/>
        </w:rPr>
      </w:pPr>
    </w:p>
    <w:p w14:paraId="56FF2FC3" w14:textId="77777777" w:rsidR="00D87C85" w:rsidRDefault="00D87C85" w:rsidP="00D87C85">
      <w:pPr>
        <w:spacing w:after="0" w:line="240" w:lineRule="auto"/>
        <w:rPr>
          <w:rFonts w:ascii="Arial" w:eastAsia="Arial" w:hAnsi="Arial" w:cs="Arial"/>
          <w:color w:val="171717"/>
          <w:sz w:val="20"/>
          <w:szCs w:val="20"/>
        </w:rPr>
      </w:pPr>
      <w:r>
        <w:rPr>
          <w:rFonts w:ascii="Arial" w:eastAsia="Arial" w:hAnsi="Arial" w:cs="Arial"/>
          <w:color w:val="000000"/>
          <w:sz w:val="20"/>
          <w:szCs w:val="20"/>
        </w:rPr>
        <w:t xml:space="preserve">Congratulations on your continued appointment as </w:t>
      </w:r>
      <w:r>
        <w:rPr>
          <w:rFonts w:ascii="Arial" w:eastAsia="Arial" w:hAnsi="Arial" w:cs="Arial"/>
          <w:sz w:val="20"/>
          <w:szCs w:val="20"/>
          <w:highlight w:val="white"/>
        </w:rPr>
        <w:t>Minister for Women and Gender Equality and Youth.</w:t>
      </w:r>
      <w:r>
        <w:rPr>
          <w:rFonts w:ascii="Arial" w:eastAsia="Arial" w:hAnsi="Arial" w:cs="Arial"/>
          <w:color w:val="171717"/>
          <w:sz w:val="20"/>
          <w:szCs w:val="20"/>
        </w:rPr>
        <w:t xml:space="preserve"> Those working within Canada’s HIV and AIDS, hepatitis C (HCV), and sexually transmitted and blood-borne infection (STBBI) sectors are pleased to see that you will remain in your portfolio and continue your role as Minister.</w:t>
      </w:r>
    </w:p>
    <w:p w14:paraId="16D8327F" w14:textId="77777777" w:rsidR="00D87C85" w:rsidRDefault="00D87C85" w:rsidP="00D87C85">
      <w:pPr>
        <w:spacing w:after="0" w:line="240" w:lineRule="auto"/>
        <w:rPr>
          <w:rFonts w:ascii="Arial" w:eastAsia="Arial" w:hAnsi="Arial" w:cs="Arial"/>
          <w:color w:val="171717"/>
          <w:sz w:val="20"/>
          <w:szCs w:val="20"/>
        </w:rPr>
      </w:pPr>
    </w:p>
    <w:p w14:paraId="7F15DFC4" w14:textId="77777777" w:rsidR="00D87C85" w:rsidRDefault="00D87C85" w:rsidP="00D87C85">
      <w:pPr>
        <w:spacing w:after="0" w:line="240" w:lineRule="auto"/>
        <w:rPr>
          <w:rFonts w:ascii="Arial" w:eastAsia="Arial" w:hAnsi="Arial" w:cs="Arial"/>
          <w:color w:val="171717"/>
          <w:sz w:val="20"/>
          <w:szCs w:val="20"/>
        </w:rPr>
      </w:pPr>
      <w:r>
        <w:rPr>
          <w:rFonts w:ascii="Arial" w:eastAsia="Arial" w:hAnsi="Arial" w:cs="Arial"/>
          <w:color w:val="171717"/>
          <w:sz w:val="20"/>
          <w:szCs w:val="20"/>
        </w:rPr>
        <w:t>We write to you to request your Ministry’s reopen dialogue with our national collective of community-based and human rights agencies delivering Canada’s frontline STBBI response concerning the state and objectives of Canada’s response to HIV and AIDS, HCV, and STBBI in this country, and beyond.</w:t>
      </w:r>
    </w:p>
    <w:p w14:paraId="053653CC" w14:textId="77777777" w:rsidR="00D87C85" w:rsidRDefault="00D87C85" w:rsidP="00D87C85">
      <w:pPr>
        <w:spacing w:after="0" w:line="240" w:lineRule="auto"/>
        <w:rPr>
          <w:rFonts w:ascii="Arial" w:eastAsia="Arial" w:hAnsi="Arial" w:cs="Arial"/>
          <w:sz w:val="20"/>
          <w:szCs w:val="20"/>
        </w:rPr>
      </w:pPr>
    </w:p>
    <w:p w14:paraId="10397AAD"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171717"/>
          <w:sz w:val="20"/>
          <w:szCs w:val="20"/>
        </w:rPr>
        <w:t xml:space="preserve">An evolution of the national partners group, our collective has successfully engaged with </w:t>
      </w:r>
      <w:r>
        <w:rPr>
          <w:sz w:val="16"/>
          <w:szCs w:val="16"/>
        </w:rPr>
        <w:t xml:space="preserve">[ML1] </w:t>
      </w:r>
      <w:r>
        <w:rPr>
          <w:rFonts w:ascii="Arial" w:eastAsia="Arial" w:hAnsi="Arial" w:cs="Arial"/>
          <w:color w:val="171717"/>
          <w:sz w:val="20"/>
          <w:szCs w:val="20"/>
        </w:rPr>
        <w:t xml:space="preserve">various Ministers and PHAC leadership in ongoing dialogue and activities to address long-standing and emerging challenges, and to strengthen Canada’s response. Over the years, we’ve engaged with ministers across Cabinet to successfully mobilize programs, consultations, and policy change that improve the lives of people living with and at risk for STBBI. </w:t>
      </w:r>
    </w:p>
    <w:p w14:paraId="0823EFDB" w14:textId="77777777" w:rsidR="00D87C85" w:rsidRDefault="00D87C85" w:rsidP="00D87C85">
      <w:pPr>
        <w:spacing w:after="0" w:line="240" w:lineRule="auto"/>
        <w:rPr>
          <w:rFonts w:ascii="Arial" w:eastAsia="Arial" w:hAnsi="Arial" w:cs="Arial"/>
          <w:b/>
          <w:color w:val="171717"/>
          <w:sz w:val="20"/>
          <w:szCs w:val="20"/>
        </w:rPr>
      </w:pPr>
    </w:p>
    <w:p w14:paraId="65B55017" w14:textId="77777777" w:rsidR="00D87C85" w:rsidRDefault="00D87C85" w:rsidP="00D87C85">
      <w:pPr>
        <w:spacing w:after="0" w:line="240" w:lineRule="auto"/>
        <w:rPr>
          <w:rFonts w:ascii="Arial" w:eastAsia="Arial" w:hAnsi="Arial" w:cs="Arial"/>
          <w:b/>
          <w:color w:val="171717"/>
          <w:sz w:val="20"/>
          <w:szCs w:val="20"/>
        </w:rPr>
      </w:pPr>
      <w:r>
        <w:rPr>
          <w:rFonts w:ascii="Arial" w:eastAsia="Arial" w:hAnsi="Arial" w:cs="Arial"/>
          <w:b/>
          <w:color w:val="171717"/>
          <w:sz w:val="20"/>
          <w:szCs w:val="20"/>
        </w:rPr>
        <w:t>Today, on behalf of community-based health organizations addressing HIV, HCV, and STBBI across Canada, our collective requests a meeting with you to reopen urgent discussions regarding</w:t>
      </w:r>
      <w:r>
        <w:rPr>
          <w:rFonts w:ascii="Arial" w:eastAsia="Arial" w:hAnsi="Arial" w:cs="Arial"/>
          <w:b/>
          <w:strike/>
          <w:color w:val="171717"/>
          <w:sz w:val="20"/>
          <w:szCs w:val="20"/>
        </w:rPr>
        <w:t xml:space="preserve"> </w:t>
      </w:r>
      <w:r>
        <w:rPr>
          <w:rFonts w:ascii="Arial" w:eastAsia="Arial" w:hAnsi="Arial" w:cs="Arial"/>
          <w:b/>
          <w:color w:val="171717"/>
          <w:sz w:val="20"/>
          <w:szCs w:val="20"/>
        </w:rPr>
        <w:t>the state of Canada’s response to these public health concerns.</w:t>
      </w:r>
      <w:r>
        <w:rPr>
          <w:rFonts w:ascii="Arial" w:eastAsia="Arial" w:hAnsi="Arial" w:cs="Arial"/>
          <w:sz w:val="20"/>
          <w:szCs w:val="20"/>
        </w:rPr>
        <w:t xml:space="preserve"> An ongoing relationship is crucial to our mutual understanding and progress toward shared goals.</w:t>
      </w:r>
    </w:p>
    <w:p w14:paraId="77CE70A6" w14:textId="77777777" w:rsidR="00D87C85" w:rsidRDefault="00D87C85" w:rsidP="00D87C85">
      <w:pPr>
        <w:spacing w:after="0" w:line="240" w:lineRule="auto"/>
        <w:rPr>
          <w:rFonts w:ascii="Arial" w:eastAsia="Arial" w:hAnsi="Arial" w:cs="Arial"/>
          <w:color w:val="FF0000"/>
          <w:sz w:val="20"/>
          <w:szCs w:val="20"/>
        </w:rPr>
      </w:pPr>
    </w:p>
    <w:p w14:paraId="45C47888" w14:textId="77777777" w:rsidR="00D87C85" w:rsidRDefault="00D87C85" w:rsidP="00D87C85">
      <w:pPr>
        <w:spacing w:after="0" w:line="240" w:lineRule="auto"/>
        <w:rPr>
          <w:rFonts w:ascii="Arial" w:eastAsia="Arial" w:hAnsi="Arial" w:cs="Arial"/>
          <w:sz w:val="20"/>
          <w:szCs w:val="20"/>
        </w:rPr>
      </w:pPr>
      <w:r>
        <w:rPr>
          <w:rFonts w:ascii="Arial" w:eastAsia="Arial" w:hAnsi="Arial" w:cs="Arial"/>
          <w:sz w:val="20"/>
          <w:szCs w:val="20"/>
        </w:rPr>
        <w:t xml:space="preserve">Additionally, we request a personal commitment from you, Minister, to meet with our sector to engage in dialogue and knowledge exchange concerning emerging issues. </w:t>
      </w:r>
    </w:p>
    <w:p w14:paraId="1D50C65C" w14:textId="77777777" w:rsidR="00D87C85" w:rsidRDefault="00D87C85" w:rsidP="00D87C85">
      <w:pPr>
        <w:spacing w:after="0" w:line="240" w:lineRule="auto"/>
        <w:rPr>
          <w:rFonts w:ascii="Arial" w:eastAsia="Arial" w:hAnsi="Arial" w:cs="Arial"/>
          <w:sz w:val="20"/>
          <w:szCs w:val="20"/>
        </w:rPr>
      </w:pPr>
    </w:p>
    <w:p w14:paraId="3ED67FCE" w14:textId="77777777" w:rsidR="00D87C85" w:rsidRDefault="00D87C85" w:rsidP="00D87C85">
      <w:pPr>
        <w:spacing w:after="0" w:line="240" w:lineRule="auto"/>
        <w:rPr>
          <w:rFonts w:ascii="Arial" w:eastAsia="Arial" w:hAnsi="Arial" w:cs="Arial"/>
          <w:color w:val="171717"/>
          <w:sz w:val="20"/>
          <w:szCs w:val="20"/>
        </w:rPr>
      </w:pPr>
      <w:r>
        <w:rPr>
          <w:rFonts w:ascii="Arial" w:eastAsia="Arial" w:hAnsi="Arial" w:cs="Arial"/>
          <w:color w:val="171717"/>
          <w:sz w:val="20"/>
          <w:szCs w:val="20"/>
        </w:rPr>
        <w:t xml:space="preserve">Since pledging its commitment to the World Health Organization’s (WHO) global health sector strategies for HIV, HCV, and other STBBI, </w:t>
      </w:r>
      <w:r>
        <w:rPr>
          <w:rFonts w:ascii="Arial" w:eastAsia="Arial" w:hAnsi="Arial" w:cs="Arial"/>
          <w:b/>
          <w:color w:val="171717"/>
          <w:sz w:val="20"/>
          <w:szCs w:val="20"/>
        </w:rPr>
        <w:t xml:space="preserve">Canada has yet to meet its previous milestone targets, and is </w:t>
      </w:r>
      <w:r>
        <w:rPr>
          <w:rFonts w:ascii="Arial" w:eastAsia="Arial" w:hAnsi="Arial" w:cs="Arial"/>
          <w:b/>
          <w:i/>
          <w:color w:val="171717"/>
          <w:sz w:val="20"/>
          <w:szCs w:val="20"/>
        </w:rPr>
        <w:t>not</w:t>
      </w:r>
      <w:r>
        <w:rPr>
          <w:rFonts w:ascii="Arial" w:eastAsia="Arial" w:hAnsi="Arial" w:cs="Arial"/>
          <w:b/>
          <w:color w:val="171717"/>
          <w:sz w:val="20"/>
          <w:szCs w:val="20"/>
        </w:rPr>
        <w:t xml:space="preserve"> on track to do so in the future.</w:t>
      </w:r>
    </w:p>
    <w:p w14:paraId="45F1C725" w14:textId="77777777" w:rsidR="00D87C85" w:rsidRDefault="00D87C85" w:rsidP="00D87C85">
      <w:pPr>
        <w:spacing w:after="0" w:line="240" w:lineRule="auto"/>
        <w:rPr>
          <w:rFonts w:ascii="Arial" w:eastAsia="Arial" w:hAnsi="Arial" w:cs="Arial"/>
          <w:color w:val="171717"/>
          <w:sz w:val="20"/>
          <w:szCs w:val="20"/>
        </w:rPr>
      </w:pPr>
    </w:p>
    <w:p w14:paraId="6771B0F4" w14:textId="77777777" w:rsidR="00D87C85" w:rsidRDefault="00D87C85" w:rsidP="00D87C85">
      <w:pPr>
        <w:spacing w:after="0" w:line="240" w:lineRule="auto"/>
        <w:rPr>
          <w:rFonts w:ascii="Arial" w:eastAsia="Arial" w:hAnsi="Arial" w:cs="Arial"/>
          <w:b/>
          <w:color w:val="171717"/>
          <w:sz w:val="20"/>
          <w:szCs w:val="20"/>
        </w:rPr>
      </w:pPr>
      <w:r>
        <w:rPr>
          <w:rFonts w:ascii="Arial" w:eastAsia="Arial" w:hAnsi="Arial" w:cs="Arial"/>
          <w:b/>
          <w:color w:val="171717"/>
          <w:sz w:val="20"/>
          <w:szCs w:val="20"/>
        </w:rPr>
        <w:t>Status of HIV in Canada</w:t>
      </w:r>
    </w:p>
    <w:p w14:paraId="0F9E6AAB" w14:textId="77777777" w:rsidR="00D87C85" w:rsidRDefault="00D87C85" w:rsidP="00D87C85">
      <w:pPr>
        <w:spacing w:after="0" w:line="240" w:lineRule="auto"/>
        <w:rPr>
          <w:rFonts w:ascii="Arial" w:eastAsia="Arial" w:hAnsi="Arial" w:cs="Arial"/>
          <w:b/>
          <w:sz w:val="20"/>
          <w:szCs w:val="20"/>
        </w:rPr>
      </w:pPr>
    </w:p>
    <w:p w14:paraId="4B6ED66C" w14:textId="77777777" w:rsidR="00D87C85" w:rsidRDefault="00D87C85" w:rsidP="00D87C85">
      <w:pPr>
        <w:spacing w:after="0" w:line="240" w:lineRule="auto"/>
        <w:rPr>
          <w:rFonts w:ascii="Arial" w:eastAsia="Arial" w:hAnsi="Arial" w:cs="Arial"/>
          <w:sz w:val="20"/>
          <w:szCs w:val="20"/>
        </w:rPr>
      </w:pPr>
      <w:r>
        <w:rPr>
          <w:rFonts w:ascii="Arial" w:eastAsia="Arial" w:hAnsi="Arial" w:cs="Arial"/>
          <w:sz w:val="20"/>
          <w:szCs w:val="20"/>
        </w:rPr>
        <w:t>According to the latest estimates for the year 2020, the rate of new HIV infections has declined slightly in the general Canadian population. However, the rate of new HIV infections continues to increase in some communities, including Indigenous Peoples and people who inject drugs. African, Caribbean, and Black people (and particularly Black women), and 2SGBTQ+ men continue to be significantly overrepresented among new HIV infections.</w:t>
      </w:r>
    </w:p>
    <w:p w14:paraId="7624BED4" w14:textId="77777777" w:rsidR="00D87C85" w:rsidRDefault="00D87C85" w:rsidP="00D87C85">
      <w:pPr>
        <w:spacing w:after="0" w:line="240" w:lineRule="auto"/>
        <w:rPr>
          <w:rFonts w:ascii="Arial" w:eastAsia="Arial" w:hAnsi="Arial" w:cs="Arial"/>
          <w:b/>
          <w:color w:val="000000"/>
          <w:sz w:val="20"/>
          <w:szCs w:val="20"/>
        </w:rPr>
      </w:pPr>
    </w:p>
    <w:p w14:paraId="7AB9C3CC" w14:textId="77777777" w:rsidR="00D87C85" w:rsidRDefault="00D87C85" w:rsidP="00D87C85">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HCV in Canada</w:t>
      </w:r>
    </w:p>
    <w:p w14:paraId="439961D2" w14:textId="77777777" w:rsidR="00D87C85" w:rsidRDefault="00D87C85" w:rsidP="00D87C85">
      <w:pPr>
        <w:spacing w:after="0" w:line="240" w:lineRule="auto"/>
        <w:rPr>
          <w:rFonts w:ascii="Arial" w:eastAsia="Arial" w:hAnsi="Arial" w:cs="Arial"/>
          <w:sz w:val="20"/>
          <w:szCs w:val="20"/>
        </w:rPr>
      </w:pPr>
    </w:p>
    <w:p w14:paraId="6E4A80BD"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000000"/>
          <w:sz w:val="20"/>
          <w:szCs w:val="20"/>
        </w:rPr>
        <w:t>Between 2015 and 2019, the Public Health Agency of Canada estimates a 2% reduction in new HCV infections, while the Government of Canada had committed to achieving a 30% reduction by 2020. Canada has also committed to ending viral hepatitis as a public health threat by the year 2030, per its WHO commitment.</w:t>
      </w:r>
    </w:p>
    <w:p w14:paraId="3B39CF7E" w14:textId="77777777" w:rsidR="00D87C85" w:rsidRDefault="00D87C85" w:rsidP="00D87C85">
      <w:pPr>
        <w:spacing w:after="0" w:line="240" w:lineRule="auto"/>
        <w:rPr>
          <w:rFonts w:ascii="Arial" w:eastAsia="Arial" w:hAnsi="Arial" w:cs="Arial"/>
          <w:b/>
          <w:color w:val="000000"/>
          <w:sz w:val="20"/>
          <w:szCs w:val="20"/>
        </w:rPr>
      </w:pPr>
    </w:p>
    <w:p w14:paraId="33D9DFED" w14:textId="77777777" w:rsidR="00D87C85" w:rsidRDefault="00D87C85" w:rsidP="00D87C85">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sexually transmitted and blood-borne infections (STBBI) in Canada</w:t>
      </w:r>
    </w:p>
    <w:p w14:paraId="4870680E" w14:textId="77777777" w:rsidR="00D87C85" w:rsidRDefault="00D87C85" w:rsidP="00D87C85">
      <w:pPr>
        <w:spacing w:after="0" w:line="240" w:lineRule="auto"/>
        <w:rPr>
          <w:rFonts w:ascii="Arial" w:eastAsia="Arial" w:hAnsi="Arial" w:cs="Arial"/>
          <w:sz w:val="20"/>
          <w:szCs w:val="20"/>
        </w:rPr>
      </w:pPr>
    </w:p>
    <w:p w14:paraId="1B54BC93"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000000"/>
          <w:sz w:val="20"/>
          <w:szCs w:val="20"/>
        </w:rPr>
        <w:t>There have been outbreaks of gonorrhea, chlamydia, and syphilis across the country, and an alarming 1,271% increase in cases of congenital syphilis between 2017 and 2021, resulting in several stillbirths.</w:t>
      </w:r>
    </w:p>
    <w:p w14:paraId="1CD324ED" w14:textId="77777777" w:rsidR="00D87C85" w:rsidRDefault="00D87C85" w:rsidP="00D87C85">
      <w:pPr>
        <w:spacing w:after="0" w:line="240" w:lineRule="auto"/>
        <w:rPr>
          <w:rFonts w:ascii="Arial" w:eastAsia="Arial" w:hAnsi="Arial" w:cs="Arial"/>
          <w:b/>
          <w:color w:val="171717"/>
          <w:sz w:val="20"/>
          <w:szCs w:val="20"/>
        </w:rPr>
      </w:pPr>
    </w:p>
    <w:p w14:paraId="6B3C638C" w14:textId="77777777" w:rsidR="00D87C85" w:rsidRDefault="00D87C85" w:rsidP="00D87C85">
      <w:pPr>
        <w:spacing w:after="0" w:line="240" w:lineRule="auto"/>
        <w:rPr>
          <w:rFonts w:ascii="Arial" w:eastAsia="Arial" w:hAnsi="Arial" w:cs="Arial"/>
          <w:b/>
          <w:color w:val="171717"/>
          <w:sz w:val="20"/>
          <w:szCs w:val="20"/>
        </w:rPr>
      </w:pPr>
      <w:r>
        <w:rPr>
          <w:rFonts w:ascii="Arial" w:eastAsia="Arial" w:hAnsi="Arial" w:cs="Arial"/>
          <w:b/>
          <w:color w:val="171717"/>
          <w:sz w:val="20"/>
          <w:szCs w:val="20"/>
        </w:rPr>
        <w:t>Racialized and equity-deserving communities are being left behind</w:t>
      </w:r>
    </w:p>
    <w:p w14:paraId="06C3EEB2" w14:textId="77777777" w:rsidR="00D87C85" w:rsidRDefault="00D87C85" w:rsidP="00D87C85">
      <w:pPr>
        <w:spacing w:after="0" w:line="240" w:lineRule="auto"/>
        <w:rPr>
          <w:rFonts w:ascii="Arial" w:eastAsia="Arial" w:hAnsi="Arial" w:cs="Arial"/>
          <w:sz w:val="20"/>
          <w:szCs w:val="20"/>
        </w:rPr>
      </w:pPr>
    </w:p>
    <w:p w14:paraId="25A8C775"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171717"/>
          <w:sz w:val="20"/>
          <w:szCs w:val="20"/>
        </w:rPr>
        <w:t xml:space="preserve">There is deep concern within our sector that Indigenous and racialized people in particular will be </w:t>
      </w:r>
      <w:r>
        <w:rPr>
          <w:rFonts w:ascii="Arial" w:eastAsia="Arial" w:hAnsi="Arial" w:cs="Arial"/>
          <w:color w:val="171717"/>
          <w:sz w:val="20"/>
          <w:szCs w:val="20"/>
          <w:u w:val="single"/>
        </w:rPr>
        <w:t>left behind</w:t>
      </w:r>
      <w:r>
        <w:rPr>
          <w:rFonts w:ascii="Arial" w:eastAsia="Arial" w:hAnsi="Arial" w:cs="Arial"/>
          <w:color w:val="171717"/>
          <w:sz w:val="20"/>
          <w:szCs w:val="20"/>
        </w:rPr>
        <w:t xml:space="preserve"> in Canada’s next push to eliminate HIV and HCV as public health concerns. Canadian Ministries must come together to plan and invest to meet the needs of Black, Indigenous, and racialized Canadians, as well as people who use drugs and gay, bisexual, and men who have sex with men, who continue to be disproportionately affected by HIV and AIDS and HCV. </w:t>
      </w:r>
      <w:r>
        <w:rPr>
          <w:rFonts w:ascii="Arial" w:eastAsia="Arial" w:hAnsi="Arial" w:cs="Arial"/>
          <w:color w:val="000000"/>
          <w:sz w:val="20"/>
          <w:szCs w:val="20"/>
        </w:rPr>
        <w:t>The concentration of these epidemics of sexually transmitted and blood-borne infections in marginalized communities highlights the importance of federal public health strategies and resources to ensure good health can be attained by all Canadians, regardless of where they live or to which community they belong. </w:t>
      </w:r>
    </w:p>
    <w:p w14:paraId="56F88E19" w14:textId="77777777" w:rsidR="00D87C85" w:rsidRDefault="00D87C85" w:rsidP="00D87C85">
      <w:pPr>
        <w:spacing w:after="0" w:line="240" w:lineRule="auto"/>
        <w:rPr>
          <w:rFonts w:ascii="Arial" w:eastAsia="Arial" w:hAnsi="Arial" w:cs="Arial"/>
          <w:sz w:val="20"/>
          <w:szCs w:val="20"/>
        </w:rPr>
      </w:pPr>
    </w:p>
    <w:p w14:paraId="18703092"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000000"/>
          <w:sz w:val="20"/>
          <w:szCs w:val="20"/>
        </w:rPr>
        <w:t xml:space="preserve">The Public Health Agency of Canada has a long history of supporting community-based health organizations to provide information, resources, and linkages to testing, treatment, and care. These programs are culturally sensitive, responsive, and effective when adequately funded, and they provide an equitable and supportive entry point to the healthcare system. </w:t>
      </w:r>
      <w:r>
        <w:rPr>
          <w:rFonts w:ascii="Arial" w:eastAsia="Arial" w:hAnsi="Arial" w:cs="Arial"/>
          <w:color w:val="171717"/>
          <w:sz w:val="20"/>
          <w:szCs w:val="20"/>
        </w:rPr>
        <w:t>Without the necessary increased investments in place to scale culturally safe and appropriate programs, Black, Indigenous, and racialized people will continue to bear the brunt of an inequitable response.</w:t>
      </w:r>
    </w:p>
    <w:p w14:paraId="23042290" w14:textId="77777777" w:rsidR="00D87C85" w:rsidRDefault="00D87C85" w:rsidP="00D87C85">
      <w:pPr>
        <w:spacing w:after="0" w:line="240" w:lineRule="auto"/>
        <w:rPr>
          <w:rFonts w:ascii="Arial" w:eastAsia="Arial" w:hAnsi="Arial" w:cs="Arial"/>
          <w:sz w:val="20"/>
          <w:szCs w:val="20"/>
        </w:rPr>
      </w:pPr>
    </w:p>
    <w:p w14:paraId="70AEB9C3"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171717"/>
          <w:sz w:val="20"/>
          <w:szCs w:val="20"/>
        </w:rPr>
        <w:t>When connected to service providers with expanded capacity and resources, more people living with and at risk for HIV, HCV, and other STBBI can access prevention, testing, treatment, frontline education and support programs, and harm reduction.</w:t>
      </w:r>
    </w:p>
    <w:p w14:paraId="7A196AAB" w14:textId="77777777" w:rsidR="00D87C85" w:rsidRDefault="00D87C85" w:rsidP="00D87C85">
      <w:pPr>
        <w:spacing w:after="0" w:line="240" w:lineRule="auto"/>
        <w:rPr>
          <w:rFonts w:ascii="Arial" w:eastAsia="Arial" w:hAnsi="Arial" w:cs="Arial"/>
          <w:b/>
          <w:color w:val="000000"/>
          <w:sz w:val="20"/>
          <w:szCs w:val="20"/>
        </w:rPr>
      </w:pPr>
    </w:p>
    <w:p w14:paraId="3C1E13A3" w14:textId="77777777" w:rsidR="00D87C85" w:rsidRDefault="00D87C85" w:rsidP="00D87C85">
      <w:pPr>
        <w:spacing w:after="0" w:line="240" w:lineRule="auto"/>
        <w:rPr>
          <w:rFonts w:ascii="Arial" w:eastAsia="Arial" w:hAnsi="Arial" w:cs="Arial"/>
          <w:b/>
          <w:color w:val="000000"/>
          <w:sz w:val="20"/>
          <w:szCs w:val="20"/>
        </w:rPr>
      </w:pPr>
      <w:r>
        <w:rPr>
          <w:rFonts w:ascii="Arial" w:eastAsia="Arial" w:hAnsi="Arial" w:cs="Arial"/>
          <w:b/>
          <w:color w:val="000000"/>
          <w:sz w:val="20"/>
          <w:szCs w:val="20"/>
        </w:rPr>
        <w:t>Upcoming opportunities for collaboration</w:t>
      </w:r>
    </w:p>
    <w:p w14:paraId="68E4353F" w14:textId="77777777" w:rsidR="00D87C85" w:rsidRDefault="00D87C85" w:rsidP="00D87C85">
      <w:pPr>
        <w:spacing w:after="0" w:line="240" w:lineRule="auto"/>
        <w:rPr>
          <w:rFonts w:ascii="Arial" w:eastAsia="Arial" w:hAnsi="Arial" w:cs="Arial"/>
          <w:b/>
          <w:color w:val="000000"/>
          <w:sz w:val="20"/>
          <w:szCs w:val="20"/>
        </w:rPr>
      </w:pPr>
    </w:p>
    <w:p w14:paraId="15DB9458"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171717"/>
          <w:sz w:val="20"/>
          <w:szCs w:val="20"/>
        </w:rPr>
        <w:t xml:space="preserve">Investments in Canada’s frontline community-based response are an investment in public and economic health, and an opportunity for your Ministry to demonstrate its leadership across the country and internationally. As you are well aware, the </w:t>
      </w:r>
      <w:hyperlink r:id="rId9">
        <w:r>
          <w:rPr>
            <w:rFonts w:ascii="Arial" w:eastAsia="Arial" w:hAnsi="Arial" w:cs="Arial"/>
            <w:color w:val="1155CC"/>
            <w:sz w:val="20"/>
            <w:szCs w:val="20"/>
            <w:u w:val="single"/>
          </w:rPr>
          <w:t>following important dates</w:t>
        </w:r>
      </w:hyperlink>
      <w:r>
        <w:rPr>
          <w:rFonts w:ascii="Arial" w:eastAsia="Arial" w:hAnsi="Arial" w:cs="Arial"/>
          <w:color w:val="171717"/>
          <w:sz w:val="20"/>
          <w:szCs w:val="20"/>
        </w:rPr>
        <w:t xml:space="preserve"> are upcoming and represent opportunities for dialogue and collaboration with the sector: </w:t>
      </w:r>
    </w:p>
    <w:p w14:paraId="23D6C15F"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Nov. 20 to 26, 2023, International Testing Week</w:t>
      </w:r>
    </w:p>
    <w:p w14:paraId="00C52558"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Dec. 1 to 7, 2023, Indigenous AIDS Awareness Week</w:t>
      </w:r>
    </w:p>
    <w:p w14:paraId="26364D8E"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Dec. 1, 2023, World AIDS Day</w:t>
      </w:r>
    </w:p>
    <w:p w14:paraId="0C49F6FD"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Feb. 2024, Pre-budget consultations in advance of the 2024 Budget</w:t>
      </w:r>
    </w:p>
    <w:p w14:paraId="0C9501F2"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May 9, 2024, Viral hepatitis Elimination Day</w:t>
      </w:r>
    </w:p>
    <w:p w14:paraId="4B785B52"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July 28, 2024, World Hepatitis Day</w:t>
      </w:r>
    </w:p>
    <w:p w14:paraId="63543609" w14:textId="77777777" w:rsidR="00D87C85" w:rsidRDefault="00D87C85" w:rsidP="00D87C85">
      <w:pPr>
        <w:numPr>
          <w:ilvl w:val="0"/>
          <w:numId w:val="11"/>
        </w:numPr>
        <w:spacing w:after="0" w:line="240" w:lineRule="auto"/>
        <w:rPr>
          <w:rFonts w:ascii="Arial" w:eastAsia="Arial" w:hAnsi="Arial" w:cs="Arial"/>
        </w:rPr>
      </w:pPr>
      <w:r>
        <w:rPr>
          <w:rFonts w:ascii="Arial" w:eastAsia="Arial" w:hAnsi="Arial" w:cs="Arial"/>
          <w:sz w:val="20"/>
          <w:szCs w:val="20"/>
        </w:rPr>
        <w:t>Aug. 31, 2024, International Overdose Awareness Day</w:t>
      </w:r>
    </w:p>
    <w:p w14:paraId="30A9E651" w14:textId="77777777" w:rsidR="00D87C85" w:rsidRDefault="00D87C85" w:rsidP="00D87C85">
      <w:pPr>
        <w:spacing w:after="0" w:line="240" w:lineRule="auto"/>
        <w:rPr>
          <w:rFonts w:ascii="Arial" w:eastAsia="Arial" w:hAnsi="Arial" w:cs="Arial"/>
          <w:color w:val="000000"/>
          <w:sz w:val="20"/>
          <w:szCs w:val="20"/>
          <w:highlight w:val="yellow"/>
        </w:rPr>
      </w:pPr>
    </w:p>
    <w:p w14:paraId="00F56C40" w14:textId="77777777" w:rsidR="00D87C85" w:rsidRDefault="00D87C85" w:rsidP="00D87C85">
      <w:pPr>
        <w:spacing w:after="0" w:line="240" w:lineRule="auto"/>
        <w:rPr>
          <w:rFonts w:ascii="Arial" w:eastAsia="Arial" w:hAnsi="Arial" w:cs="Arial"/>
          <w:sz w:val="20"/>
          <w:szCs w:val="20"/>
        </w:rPr>
      </w:pPr>
      <w:r>
        <w:rPr>
          <w:rFonts w:ascii="Arial" w:eastAsia="Arial" w:hAnsi="Arial" w:cs="Arial"/>
          <w:color w:val="3B3838"/>
          <w:sz w:val="20"/>
          <w:szCs w:val="20"/>
        </w:rPr>
        <w:t xml:space="preserve">As the Government of Canada and our sector carry out our individual and collective work, it is vital that we continue to exchange information, and engage in meaningful consultation to uphold and strengthen the social and healthcare delivery systems. </w:t>
      </w:r>
    </w:p>
    <w:p w14:paraId="624676EA" w14:textId="77777777" w:rsidR="00D87C85" w:rsidRDefault="00D87C85" w:rsidP="00D87C85">
      <w:pPr>
        <w:spacing w:after="0" w:line="240" w:lineRule="auto"/>
        <w:rPr>
          <w:rFonts w:ascii="Arial" w:eastAsia="Arial" w:hAnsi="Arial" w:cs="Arial"/>
          <w:sz w:val="20"/>
          <w:szCs w:val="20"/>
        </w:rPr>
      </w:pPr>
    </w:p>
    <w:p w14:paraId="444CDA88" w14:textId="77777777" w:rsidR="00D87C85" w:rsidRDefault="00D87C85" w:rsidP="00D87C85">
      <w:pPr>
        <w:spacing w:after="0" w:line="240" w:lineRule="auto"/>
        <w:rPr>
          <w:rFonts w:ascii="Arial" w:eastAsia="Arial" w:hAnsi="Arial" w:cs="Arial"/>
          <w:color w:val="3B3838"/>
          <w:sz w:val="20"/>
          <w:szCs w:val="20"/>
          <w:highlight w:val="magenta"/>
        </w:rPr>
      </w:pPr>
      <w:r>
        <w:rPr>
          <w:rFonts w:ascii="Arial" w:eastAsia="Arial" w:hAnsi="Arial" w:cs="Arial"/>
          <w:color w:val="171717"/>
          <w:sz w:val="20"/>
          <w:szCs w:val="20"/>
        </w:rPr>
        <w:t xml:space="preserve">Over the past four decades, our sector has established proven-effective tools, infrastructure, and knowledge to deliver an evidence-based approach to effectively address HIV and AIDS, HCV, and </w:t>
      </w:r>
      <w:r>
        <w:rPr>
          <w:rFonts w:ascii="Arial" w:eastAsia="Arial" w:hAnsi="Arial" w:cs="Arial"/>
          <w:color w:val="171717"/>
          <w:sz w:val="20"/>
          <w:szCs w:val="20"/>
        </w:rPr>
        <w:lastRenderedPageBreak/>
        <w:t xml:space="preserve">STBBI. </w:t>
      </w:r>
      <w:r>
        <w:rPr>
          <w:rFonts w:ascii="Arial" w:eastAsia="Arial" w:hAnsi="Arial" w:cs="Arial"/>
          <w:color w:val="3B3838"/>
          <w:sz w:val="20"/>
          <w:szCs w:val="20"/>
        </w:rPr>
        <w:t xml:space="preserve">As ever, we remain available to discuss these issues in further detail and/or provide additional input, information, and data to support your Ministry’s work and our shared goals. </w:t>
      </w:r>
    </w:p>
    <w:p w14:paraId="53686B72" w14:textId="77777777" w:rsidR="00D87C85" w:rsidRDefault="00D87C85" w:rsidP="00D87C85">
      <w:pPr>
        <w:spacing w:after="0" w:line="240" w:lineRule="auto"/>
        <w:rPr>
          <w:rFonts w:ascii="Arial" w:eastAsia="Arial" w:hAnsi="Arial" w:cs="Arial"/>
          <w:color w:val="3B3838"/>
          <w:sz w:val="20"/>
          <w:szCs w:val="20"/>
          <w:highlight w:val="magenta"/>
        </w:rPr>
      </w:pPr>
    </w:p>
    <w:p w14:paraId="67EEDEA9" w14:textId="77777777" w:rsidR="00D87C85" w:rsidRDefault="00D87C85" w:rsidP="00D87C85">
      <w:pPr>
        <w:spacing w:after="0" w:line="240" w:lineRule="auto"/>
        <w:rPr>
          <w:rFonts w:ascii="Arial" w:eastAsia="Arial" w:hAnsi="Arial" w:cs="Arial"/>
          <w:b/>
          <w:sz w:val="20"/>
          <w:szCs w:val="20"/>
        </w:rPr>
      </w:pPr>
      <w:r>
        <w:rPr>
          <w:rFonts w:ascii="Arial" w:eastAsia="Arial" w:hAnsi="Arial" w:cs="Arial"/>
          <w:b/>
          <w:color w:val="000000"/>
          <w:sz w:val="20"/>
          <w:szCs w:val="20"/>
        </w:rPr>
        <w:t xml:space="preserve">We look forward to working with you and hope to meet with you sooner rather than later, </w:t>
      </w:r>
      <w:r>
        <w:rPr>
          <w:rFonts w:ascii="Arial" w:eastAsia="Arial" w:hAnsi="Arial" w:cs="Arial"/>
          <w:color w:val="000000"/>
          <w:sz w:val="20"/>
          <w:szCs w:val="20"/>
        </w:rPr>
        <w:t>and we thank you</w:t>
      </w:r>
      <w:r>
        <w:rPr>
          <w:rFonts w:ascii="Arial" w:eastAsia="Arial" w:hAnsi="Arial" w:cs="Arial"/>
          <w:color w:val="3B3838"/>
          <w:sz w:val="20"/>
          <w:szCs w:val="20"/>
        </w:rPr>
        <w:t xml:space="preserve"> for your time and consideration.</w:t>
      </w:r>
    </w:p>
    <w:p w14:paraId="51E0E8F6" w14:textId="77777777" w:rsidR="00D87C85" w:rsidRDefault="00D87C85" w:rsidP="00D87C85">
      <w:pPr>
        <w:spacing w:after="0" w:line="240" w:lineRule="auto"/>
        <w:rPr>
          <w:rFonts w:ascii="Arial" w:eastAsia="Arial" w:hAnsi="Arial" w:cs="Arial"/>
          <w:b/>
          <w:color w:val="000000"/>
          <w:sz w:val="20"/>
          <w:szCs w:val="20"/>
        </w:rPr>
      </w:pPr>
    </w:p>
    <w:p w14:paraId="3C5610F7" w14:textId="77777777" w:rsidR="00D87C85" w:rsidRDefault="00D87C85" w:rsidP="00D87C85">
      <w:pPr>
        <w:spacing w:line="194" w:lineRule="auto"/>
        <w:rPr>
          <w:rFonts w:ascii="Arial" w:eastAsia="Arial" w:hAnsi="Arial" w:cs="Arial"/>
          <w:sz w:val="20"/>
          <w:szCs w:val="20"/>
        </w:rPr>
      </w:pPr>
      <w:r>
        <w:rPr>
          <w:rFonts w:ascii="Arial" w:eastAsia="Arial" w:hAnsi="Arial" w:cs="Arial"/>
          <w:sz w:val="20"/>
          <w:szCs w:val="20"/>
        </w:rPr>
        <w:t>Sincerely,</w:t>
      </w:r>
    </w:p>
    <w:p w14:paraId="4CD5A746" w14:textId="77777777" w:rsidR="00D87C85" w:rsidRDefault="00D87C85" w:rsidP="00D87C85">
      <w:pPr>
        <w:spacing w:line="194" w:lineRule="auto"/>
        <w:rPr>
          <w:rFonts w:ascii="Arial" w:eastAsia="Arial" w:hAnsi="Arial" w:cs="Arial"/>
          <w:sz w:val="20"/>
          <w:szCs w:val="20"/>
        </w:rPr>
      </w:pPr>
    </w:p>
    <w:p w14:paraId="3B7F1693" w14:textId="77777777" w:rsidR="00D87C85" w:rsidRDefault="00D87C85" w:rsidP="00D87C85">
      <w:pPr>
        <w:rPr>
          <w:rFonts w:ascii="Arial" w:eastAsia="Arial" w:hAnsi="Arial" w:cs="Arial"/>
          <w:sz w:val="20"/>
          <w:szCs w:val="20"/>
        </w:rPr>
      </w:pPr>
      <w:r>
        <w:t>National Advocacy Coalition for HIV/hep C/ STBBIs/HR, chaired by Margaret Kîsikâw Piyêsîs, CEO of CAAN</w:t>
      </w:r>
    </w:p>
    <w:p w14:paraId="1591DFB2"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Action Hepatitis Canada</w:t>
      </w:r>
    </w:p>
    <w:p w14:paraId="183F5E6C"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AIDS Committee of Newfoundland and Labrador (ACNL) </w:t>
      </w:r>
    </w:p>
    <w:p w14:paraId="521615E6"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Atlantic Interdisciplinary Research Network (AIRN)</w:t>
      </w:r>
    </w:p>
    <w:p w14:paraId="3452E907"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Alberta Community Council on HIV (ACCH)</w:t>
      </w:r>
    </w:p>
    <w:p w14:paraId="6BC28E87"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All Nations Hope</w:t>
      </w:r>
    </w:p>
    <w:p w14:paraId="21E2BAD8"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CAAN (Communities, Alliances &amp; Networks)</w:t>
      </w:r>
    </w:p>
    <w:p w14:paraId="1226B63B"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Canadian AIDS Society (CAS)</w:t>
      </w:r>
    </w:p>
    <w:p w14:paraId="7229AD07"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Canadian Positive People Network (CPPN)</w:t>
      </w:r>
    </w:p>
    <w:p w14:paraId="43DFDD34"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CATIE</w:t>
      </w:r>
    </w:p>
    <w:p w14:paraId="7E35F0E0"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Coalition des organismes communautaires québécois de lutte contre le sida (COCQ-SIDA)</w:t>
      </w:r>
    </w:p>
    <w:p w14:paraId="7666AB2C"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Community Based Research Centre (CBRC)</w:t>
      </w:r>
    </w:p>
    <w:p w14:paraId="5BC1A31B"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Dr. Peter Centre</w:t>
      </w:r>
    </w:p>
    <w:p w14:paraId="2E9B20D8"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HIV Legal Network</w:t>
      </w:r>
    </w:p>
    <w:p w14:paraId="1047D6BD" w14:textId="77777777" w:rsidR="00D87C85" w:rsidRPr="001E4420"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Nine Circles Community Health Centre</w:t>
      </w:r>
    </w:p>
    <w:p w14:paraId="2F05C317"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Ontario AIDS Network (OAN)</w:t>
      </w:r>
    </w:p>
    <w:p w14:paraId="0B1A0633"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PAN (Pacific AIDS Network)</w:t>
      </w:r>
    </w:p>
    <w:p w14:paraId="006C98E4"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 xml:space="preserve">Phoenix Society </w:t>
      </w:r>
    </w:p>
    <w:p w14:paraId="61320571"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Realize Canada</w:t>
      </w:r>
    </w:p>
    <w:p w14:paraId="5707BD1B" w14:textId="77777777" w:rsidR="00D87C85" w:rsidRDefault="00D87C85" w:rsidP="00D87C85">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Action Canada for Sexual Health and Rights </w:t>
      </w:r>
    </w:p>
    <w:p w14:paraId="7AE4828A" w14:textId="77777777" w:rsidR="00D87C85" w:rsidRDefault="00D87C85" w:rsidP="00D87C85"/>
    <w:sectPr w:rsidR="00D87C85" w:rsidSect="00D6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E4"/>
    <w:multiLevelType w:val="hybridMultilevel"/>
    <w:tmpl w:val="4F724AE0"/>
    <w:lvl w:ilvl="0" w:tplc="7374B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5D87"/>
    <w:multiLevelType w:val="multilevel"/>
    <w:tmpl w:val="AAD67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343B1B"/>
    <w:multiLevelType w:val="multilevel"/>
    <w:tmpl w:val="9168D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D66B56"/>
    <w:multiLevelType w:val="multilevel"/>
    <w:tmpl w:val="FF12171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E93A5B"/>
    <w:multiLevelType w:val="hybridMultilevel"/>
    <w:tmpl w:val="3A1E125A"/>
    <w:lvl w:ilvl="0" w:tplc="9776FC96">
      <w:start w:val="1"/>
      <w:numFmt w:val="bullet"/>
      <w:pStyle w:val="Style1"/>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15:restartNumberingAfterBreak="0">
    <w:nsid w:val="56CC1B33"/>
    <w:multiLevelType w:val="hybridMultilevel"/>
    <w:tmpl w:val="737E23CE"/>
    <w:lvl w:ilvl="0" w:tplc="FB9420DA">
      <w:start w:val="1"/>
      <w:numFmt w:val="bullet"/>
      <w:pStyle w:val="ListParagraph"/>
      <w:lvlText w:val=""/>
      <w:lvlJc w:val="left"/>
      <w:pPr>
        <w:ind w:left="55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16cid:durableId="1954290831">
    <w:abstractNumId w:val="0"/>
  </w:num>
  <w:num w:numId="2" w16cid:durableId="2087720436">
    <w:abstractNumId w:val="0"/>
  </w:num>
  <w:num w:numId="3" w16cid:durableId="1087268707">
    <w:abstractNumId w:val="0"/>
  </w:num>
  <w:num w:numId="4" w16cid:durableId="1080905115">
    <w:abstractNumId w:val="5"/>
  </w:num>
  <w:num w:numId="5" w16cid:durableId="1174488182">
    <w:abstractNumId w:val="5"/>
  </w:num>
  <w:num w:numId="6" w16cid:durableId="1998724559">
    <w:abstractNumId w:val="5"/>
  </w:num>
  <w:num w:numId="7" w16cid:durableId="225923275">
    <w:abstractNumId w:val="5"/>
  </w:num>
  <w:num w:numId="8" w16cid:durableId="283657069">
    <w:abstractNumId w:val="4"/>
  </w:num>
  <w:num w:numId="9" w16cid:durableId="811946904">
    <w:abstractNumId w:val="4"/>
  </w:num>
  <w:num w:numId="10" w16cid:durableId="1801531026">
    <w:abstractNumId w:val="1"/>
  </w:num>
  <w:num w:numId="11" w16cid:durableId="1519192550">
    <w:abstractNumId w:val="2"/>
  </w:num>
  <w:num w:numId="12" w16cid:durableId="163506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85"/>
    <w:rsid w:val="000A76B8"/>
    <w:rsid w:val="00104721"/>
    <w:rsid w:val="00105514"/>
    <w:rsid w:val="00124C07"/>
    <w:rsid w:val="00141505"/>
    <w:rsid w:val="00141A82"/>
    <w:rsid w:val="00145ECA"/>
    <w:rsid w:val="00194084"/>
    <w:rsid w:val="001D6AEC"/>
    <w:rsid w:val="0023124D"/>
    <w:rsid w:val="00252FAD"/>
    <w:rsid w:val="00256E5A"/>
    <w:rsid w:val="00275679"/>
    <w:rsid w:val="00292698"/>
    <w:rsid w:val="0029742A"/>
    <w:rsid w:val="002E5567"/>
    <w:rsid w:val="00321B9B"/>
    <w:rsid w:val="00330826"/>
    <w:rsid w:val="003425EA"/>
    <w:rsid w:val="00357585"/>
    <w:rsid w:val="00367C62"/>
    <w:rsid w:val="00387823"/>
    <w:rsid w:val="00395248"/>
    <w:rsid w:val="003B0132"/>
    <w:rsid w:val="003B6241"/>
    <w:rsid w:val="003F3CE4"/>
    <w:rsid w:val="00400B22"/>
    <w:rsid w:val="00424BF4"/>
    <w:rsid w:val="0043320A"/>
    <w:rsid w:val="004A2DE0"/>
    <w:rsid w:val="004A315B"/>
    <w:rsid w:val="00541171"/>
    <w:rsid w:val="0057542C"/>
    <w:rsid w:val="005C335A"/>
    <w:rsid w:val="005D51D1"/>
    <w:rsid w:val="005D533E"/>
    <w:rsid w:val="006012EB"/>
    <w:rsid w:val="00613B41"/>
    <w:rsid w:val="006178DA"/>
    <w:rsid w:val="00641419"/>
    <w:rsid w:val="00682F69"/>
    <w:rsid w:val="00683869"/>
    <w:rsid w:val="00683D4C"/>
    <w:rsid w:val="00684D80"/>
    <w:rsid w:val="00691959"/>
    <w:rsid w:val="006A14F0"/>
    <w:rsid w:val="006A5563"/>
    <w:rsid w:val="006A79AC"/>
    <w:rsid w:val="006C5090"/>
    <w:rsid w:val="0070156A"/>
    <w:rsid w:val="007520E3"/>
    <w:rsid w:val="00770677"/>
    <w:rsid w:val="00790CFF"/>
    <w:rsid w:val="00793AFB"/>
    <w:rsid w:val="007C2908"/>
    <w:rsid w:val="007E288D"/>
    <w:rsid w:val="007E2CB4"/>
    <w:rsid w:val="007E7696"/>
    <w:rsid w:val="008035E7"/>
    <w:rsid w:val="008059FB"/>
    <w:rsid w:val="00830700"/>
    <w:rsid w:val="00856811"/>
    <w:rsid w:val="00860427"/>
    <w:rsid w:val="0087056E"/>
    <w:rsid w:val="0088439A"/>
    <w:rsid w:val="008A1398"/>
    <w:rsid w:val="008A32D9"/>
    <w:rsid w:val="008E5665"/>
    <w:rsid w:val="008F6430"/>
    <w:rsid w:val="0090279D"/>
    <w:rsid w:val="00913A41"/>
    <w:rsid w:val="00914D2F"/>
    <w:rsid w:val="00976B3D"/>
    <w:rsid w:val="00992200"/>
    <w:rsid w:val="009959C9"/>
    <w:rsid w:val="009A4ACD"/>
    <w:rsid w:val="009B1322"/>
    <w:rsid w:val="009B3015"/>
    <w:rsid w:val="009B3A04"/>
    <w:rsid w:val="009D6754"/>
    <w:rsid w:val="009F0AD6"/>
    <w:rsid w:val="00A11C28"/>
    <w:rsid w:val="00A12A86"/>
    <w:rsid w:val="00A201B1"/>
    <w:rsid w:val="00AB1BDA"/>
    <w:rsid w:val="00AB2346"/>
    <w:rsid w:val="00AB2DAC"/>
    <w:rsid w:val="00AC094A"/>
    <w:rsid w:val="00AD2448"/>
    <w:rsid w:val="00AD7EE7"/>
    <w:rsid w:val="00AE6C6C"/>
    <w:rsid w:val="00AF46A1"/>
    <w:rsid w:val="00B56EA3"/>
    <w:rsid w:val="00B957B7"/>
    <w:rsid w:val="00BA3348"/>
    <w:rsid w:val="00BB2278"/>
    <w:rsid w:val="00BF6382"/>
    <w:rsid w:val="00C10B14"/>
    <w:rsid w:val="00CA2C93"/>
    <w:rsid w:val="00D66000"/>
    <w:rsid w:val="00D87C85"/>
    <w:rsid w:val="00DE426D"/>
    <w:rsid w:val="00DE52C8"/>
    <w:rsid w:val="00E151B0"/>
    <w:rsid w:val="00E4518E"/>
    <w:rsid w:val="00E82F25"/>
    <w:rsid w:val="00E87CCF"/>
    <w:rsid w:val="00E955CD"/>
    <w:rsid w:val="00E97CC5"/>
    <w:rsid w:val="00EA34CF"/>
    <w:rsid w:val="00EC3FE7"/>
    <w:rsid w:val="00EE1E4F"/>
    <w:rsid w:val="00F1656F"/>
    <w:rsid w:val="00F16AA2"/>
    <w:rsid w:val="00F548E3"/>
    <w:rsid w:val="00F551DB"/>
    <w:rsid w:val="00FB789F"/>
    <w:rsid w:val="00FD5622"/>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760AA"/>
  <w14:defaultImageDpi w14:val="32767"/>
  <w15:chartTrackingRefBased/>
  <w15:docId w15:val="{A8C1CED4-9564-B041-A1DD-FC801AF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7C85"/>
    <w:pPr>
      <w:spacing w:after="160" w:line="259" w:lineRule="auto"/>
    </w:pPr>
    <w:rPr>
      <w:rFonts w:ascii="Calibri" w:eastAsia="Calibri" w:hAnsi="Calibri" w:cs="Calibri"/>
      <w:kern w:val="0"/>
      <w:sz w:val="22"/>
      <w:szCs w:val="22"/>
      <w:lang w:val="en-CA"/>
      <w14:ligatures w14:val="none"/>
    </w:rPr>
  </w:style>
  <w:style w:type="paragraph" w:styleId="Heading1">
    <w:name w:val="heading 1"/>
    <w:basedOn w:val="Normal"/>
    <w:next w:val="Normal"/>
    <w:link w:val="Heading1Char"/>
    <w:uiPriority w:val="9"/>
    <w:qFormat/>
    <w:rsid w:val="00EE1E4F"/>
    <w:pPr>
      <w:keepNext/>
      <w:keepLines/>
      <w:spacing w:before="200" w:after="200"/>
      <w:ind w:left="360" w:hanging="360"/>
      <w:outlineLvl w:val="0"/>
    </w:pPr>
    <w:rPr>
      <w:rFonts w:cs="Calibri Light (Headings)"/>
      <w:b/>
      <w:bCs/>
      <w:color w:val="C00000"/>
      <w:sz w:val="40"/>
      <w:lang w:val="en" w:eastAsia="en-CA"/>
    </w:rPr>
  </w:style>
  <w:style w:type="paragraph" w:styleId="Heading2">
    <w:name w:val="heading 2"/>
    <w:basedOn w:val="Normal"/>
    <w:next w:val="Normal"/>
    <w:link w:val="Heading2Char"/>
    <w:autoRedefine/>
    <w:qFormat/>
    <w:rsid w:val="00292698"/>
    <w:pPr>
      <w:keepNext/>
      <w:keepLines/>
      <w:widowControl w:val="0"/>
      <w:spacing w:before="200" w:after="200"/>
      <w:contextualSpacing/>
      <w:outlineLvl w:val="1"/>
    </w:pPr>
    <w:rPr>
      <w:rFonts w:ascii="Garamond" w:eastAsia="Garamond" w:hAnsi="Garamond" w:cs="Garamond"/>
      <w:b/>
      <w:bCs/>
      <w:color w:val="0070C0"/>
      <w:sz w:val="32"/>
      <w:lang w:val="en" w:eastAsia="en-CA"/>
      <w14:textFill>
        <w14:solidFill>
          <w14:srgbClr w14:val="0070C0">
            <w14:lumMod w14:val="75000"/>
            <w14:lumOff w14:val="25000"/>
            <w14:lumMod w14:val="75000"/>
            <w14:lumMod w14:val="75000"/>
            <w14:lumMod w14:val="60000"/>
          </w14:srgbClr>
        </w14:solidFill>
      </w14:textFill>
    </w:rPr>
  </w:style>
  <w:style w:type="paragraph" w:styleId="Heading3">
    <w:name w:val="heading 3"/>
    <w:basedOn w:val="Normal"/>
    <w:next w:val="Normal"/>
    <w:link w:val="Heading3Char"/>
    <w:autoRedefine/>
    <w:uiPriority w:val="9"/>
    <w:unhideWhenUsed/>
    <w:qFormat/>
    <w:rsid w:val="00330826"/>
    <w:pPr>
      <w:keepNext/>
      <w:keepLines/>
      <w:spacing w:before="40"/>
      <w:outlineLvl w:val="2"/>
    </w:pPr>
    <w:rPr>
      <w:rFonts w:eastAsiaTheme="majorEastAsia" w:cstheme="majorBidi"/>
      <w:b/>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698"/>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character" w:styleId="Strong">
    <w:name w:val="Strong"/>
    <w:basedOn w:val="DefaultParagraphFont"/>
    <w:uiPriority w:val="22"/>
    <w:qFormat/>
    <w:rsid w:val="008035E7"/>
    <w:rPr>
      <w:rFonts w:ascii="Garamond" w:hAnsi="Garamond"/>
      <w:b/>
      <w:bCs/>
      <w:color w:val="000000" w:themeColor="text1"/>
      <w:sz w:val="24"/>
    </w:rPr>
  </w:style>
  <w:style w:type="character" w:customStyle="1" w:styleId="Heading1Char">
    <w:name w:val="Heading 1 Char"/>
    <w:basedOn w:val="DefaultParagraphFont"/>
    <w:link w:val="Heading1"/>
    <w:uiPriority w:val="9"/>
    <w:rsid w:val="00EE1E4F"/>
    <w:rPr>
      <w:rFonts w:asciiTheme="majorHAnsi" w:eastAsia="Calibri" w:hAnsiTheme="majorHAnsi" w:cs="Calibri Light (Headings)"/>
      <w:b/>
      <w:bCs/>
      <w:color w:val="C00000"/>
      <w:sz w:val="40"/>
      <w:szCs w:val="22"/>
      <w:lang w:val="en" w:eastAsia="en-CA"/>
    </w:rPr>
  </w:style>
  <w:style w:type="paragraph" w:styleId="ListParagraph">
    <w:name w:val="List Paragraph"/>
    <w:basedOn w:val="Normal"/>
    <w:autoRedefine/>
    <w:uiPriority w:val="34"/>
    <w:qFormat/>
    <w:rsid w:val="00914D2F"/>
    <w:pPr>
      <w:framePr w:wrap="around" w:vAnchor="text" w:hAnchor="text" w:y="1"/>
      <w:numPr>
        <w:numId w:val="7"/>
      </w:numPr>
      <w:autoSpaceDE w:val="0"/>
      <w:autoSpaceDN w:val="0"/>
      <w:snapToGrid w:val="0"/>
      <w:spacing w:line="23" w:lineRule="exact"/>
    </w:pPr>
    <w:rPr>
      <w:rFonts w:ascii="Garamond" w:eastAsiaTheme="minorHAnsi" w:hAnsi="Garamond"/>
    </w:rPr>
  </w:style>
  <w:style w:type="character" w:customStyle="1" w:styleId="Heading3Char">
    <w:name w:val="Heading 3 Char"/>
    <w:basedOn w:val="DefaultParagraphFont"/>
    <w:link w:val="Heading3"/>
    <w:uiPriority w:val="9"/>
    <w:rsid w:val="00330826"/>
    <w:rPr>
      <w:rFonts w:ascii="Garamond" w:eastAsiaTheme="majorEastAsia" w:hAnsi="Garamond" w:cstheme="majorBidi"/>
      <w:b/>
      <w:color w:val="262626" w:themeColor="text1" w:themeTint="D9"/>
      <w:sz w:val="28"/>
      <w:lang w:eastAsia="ja-JP"/>
    </w:rPr>
  </w:style>
  <w:style w:type="paragraph" w:customStyle="1" w:styleId="Style1">
    <w:name w:val="Style1"/>
    <w:basedOn w:val="ListParagraph"/>
    <w:next w:val="Normal"/>
    <w:rsid w:val="00BA3348"/>
    <w:pPr>
      <w:framePr w:wrap="around"/>
      <w:numPr>
        <w:numId w:val="9"/>
      </w:numPr>
    </w:pPr>
    <w:rPr>
      <w:rFonts w:asciiTheme="majorHAnsi" w:hAnsiTheme="majorHAnsi"/>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tman@fegc-wage.gc.ca" TargetMode="External"/><Relationship Id="rId3" Type="http://schemas.openxmlformats.org/officeDocument/2006/relationships/settings" Target="settings.xml"/><Relationship Id="rId7" Type="http://schemas.openxmlformats.org/officeDocument/2006/relationships/hyperlink" Target="mailto:Minister-Ministre@wage-feg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er-ministre@swc-cfc.gc.ca" TargetMode="External"/><Relationship Id="rId11" Type="http://schemas.openxmlformats.org/officeDocument/2006/relationships/theme" Target="theme/theme1.xml"/><Relationship Id="rId5" Type="http://schemas.openxmlformats.org/officeDocument/2006/relationships/hyperlink" Target="https://www.ourcommons.ca/members/en/marci-ien(10709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va.com/design/DAFui9et-h8/Mbav29wAZAh5TXRUH08P8g/edit?utm_content=DAFui9et-h8&amp;utm_campaign=designshare&amp;utm_medium=link2&amp;utm_source=shar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Palbom</dc:creator>
  <cp:keywords/>
  <dc:description/>
  <cp:lastModifiedBy>Kate Palbom</cp:lastModifiedBy>
  <cp:revision>1</cp:revision>
  <dcterms:created xsi:type="dcterms:W3CDTF">2023-11-08T20:34:00Z</dcterms:created>
  <dcterms:modified xsi:type="dcterms:W3CDTF">2023-11-08T20:45:00Z</dcterms:modified>
</cp:coreProperties>
</file>